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12. SINIF YKS ve KARİYER PLANLAMA REHBERLİK PLANI</w:t>
      </w:r>
    </w:p>
    <w:p>
      <w:r>
        <w:t>OKUL ADI: ……………………………………………………………………………</w:t>
      </w:r>
    </w:p>
    <w:p>
      <w:r>
        <w:t>ŞEHİR: ……………………………………………………………………………</w:t>
      </w:r>
    </w:p>
    <w:p>
      <w:r>
        <w:t>EĞİTİM-ÖĞRETİM YILI: 2025 – 2026</w:t>
      </w:r>
    </w:p>
    <w:p>
      <w:r>
        <w:t>HAZIRLAYAN (Rehber Öğretmen): ……………………………………………</w:t>
      </w:r>
    </w:p>
    <w:p>
      <w:pPr>
        <w:pStyle w:val="Heading2"/>
      </w:pPr>
      <w:r>
        <w:t>🎯 PLANIN AMACI</w:t>
      </w:r>
    </w:p>
    <w:p>
      <w:r>
        <w:t>12. sınıf öğrencilerinin üniversite sınavına (YKS) hazırlanırken akademik motivasyon, sınav kaygısı yönetimi, kariyer planlama ve tercih sürecinde doğru yönlendirme sağlamak.</w:t>
      </w:r>
    </w:p>
    <w:p>
      <w:pPr>
        <w:pStyle w:val="Heading2"/>
      </w:pPr>
      <w:r>
        <w:t>👥 KAPSAM VE HEDEF GRUP</w:t>
      </w:r>
    </w:p>
    <w:p>
      <w:r>
        <w:t>Plan, tüm 12. sınıf öğrencilerini kapsar. Rehber öğretmen ve sınıf rehber öğretmenleri tarafından yürütülür.</w:t>
      </w:r>
    </w:p>
    <w:p>
      <w:pPr>
        <w:pStyle w:val="Heading2"/>
      </w:pPr>
      <w:r>
        <w:t>📅 AYLIK PLAN TABLOSU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Ay</w:t>
            </w:r>
          </w:p>
        </w:tc>
        <w:tc>
          <w:tcPr>
            <w:tcW w:type="dxa" w:w="1728"/>
          </w:tcPr>
          <w:p>
            <w:r>
              <w:t>Kazanım / Hedef</w:t>
            </w:r>
          </w:p>
        </w:tc>
        <w:tc>
          <w:tcPr>
            <w:tcW w:type="dxa" w:w="1728"/>
          </w:tcPr>
          <w:p>
            <w:r>
              <w:t>Etkinlik / Uygulama</w:t>
            </w:r>
          </w:p>
        </w:tc>
        <w:tc>
          <w:tcPr>
            <w:tcW w:type="dxa" w:w="1728"/>
          </w:tcPr>
          <w:p>
            <w:r>
              <w:t>Süre</w:t>
            </w:r>
          </w:p>
        </w:tc>
        <w:tc>
          <w:tcPr>
            <w:tcW w:type="dxa" w:w="1728"/>
          </w:tcPr>
          <w:p>
            <w:r>
              <w:t>Uygulayıcı</w:t>
            </w:r>
          </w:p>
        </w:tc>
      </w:tr>
      <w:tr>
        <w:tc>
          <w:tcPr>
            <w:tcW w:type="dxa" w:w="1728"/>
          </w:tcPr>
          <w:p>
            <w:r>
              <w:t>Eylül</w:t>
            </w:r>
          </w:p>
        </w:tc>
        <w:tc>
          <w:tcPr>
            <w:tcW w:type="dxa" w:w="1728"/>
          </w:tcPr>
          <w:p>
            <w:r>
              <w:t>YKS sistemi hakkında bilgi sahibi olur.</w:t>
            </w:r>
          </w:p>
        </w:tc>
        <w:tc>
          <w:tcPr>
            <w:tcW w:type="dxa" w:w="1728"/>
          </w:tcPr>
          <w:p>
            <w:r>
              <w:t>YKS Bilgilendirme Semineri + Soru-Cevap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  <w:tr>
        <w:tc>
          <w:tcPr>
            <w:tcW w:type="dxa" w:w="1728"/>
          </w:tcPr>
          <w:p>
            <w:r>
              <w:t>Ekim</w:t>
            </w:r>
          </w:p>
        </w:tc>
        <w:tc>
          <w:tcPr>
            <w:tcW w:type="dxa" w:w="1728"/>
          </w:tcPr>
          <w:p>
            <w:r>
              <w:t>Kariyer hedefi belirler.</w:t>
            </w:r>
          </w:p>
        </w:tc>
        <w:tc>
          <w:tcPr>
            <w:tcW w:type="dxa" w:w="1728"/>
          </w:tcPr>
          <w:p>
            <w:r>
              <w:t>Kariyer Yolum – Meslek Kartları Uygulaması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Kasım</w:t>
            </w:r>
          </w:p>
        </w:tc>
        <w:tc>
          <w:tcPr>
            <w:tcW w:type="dxa" w:w="1728"/>
          </w:tcPr>
          <w:p>
            <w:r>
              <w:t>Zamanı etkin kullanır.</w:t>
            </w:r>
          </w:p>
        </w:tc>
        <w:tc>
          <w:tcPr>
            <w:tcW w:type="dxa" w:w="1728"/>
          </w:tcPr>
          <w:p>
            <w:r>
              <w:t>Haftalık Ders Çalışma Çizelgesi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Aralık</w:t>
            </w:r>
          </w:p>
        </w:tc>
        <w:tc>
          <w:tcPr>
            <w:tcW w:type="dxa" w:w="1728"/>
          </w:tcPr>
          <w:p>
            <w:r>
              <w:t>Sınav kaygısını yönetir.</w:t>
            </w:r>
          </w:p>
        </w:tc>
        <w:tc>
          <w:tcPr>
            <w:tcW w:type="dxa" w:w="1728"/>
          </w:tcPr>
          <w:p>
            <w:r>
              <w:t>Kaygı ile Başa Çıkma Teknikleri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Ocak</w:t>
            </w:r>
          </w:p>
        </w:tc>
        <w:tc>
          <w:tcPr>
            <w:tcW w:type="dxa" w:w="1728"/>
          </w:tcPr>
          <w:p>
            <w:r>
              <w:t>Motivasyonunu artırır.</w:t>
            </w:r>
          </w:p>
        </w:tc>
        <w:tc>
          <w:tcPr>
            <w:tcW w:type="dxa" w:w="1728"/>
          </w:tcPr>
          <w:p>
            <w:r>
              <w:t>Hedef Panosu – Rol Model Sunumları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Şubat</w:t>
            </w:r>
          </w:p>
        </w:tc>
        <w:tc>
          <w:tcPr>
            <w:tcW w:type="dxa" w:w="1728"/>
          </w:tcPr>
          <w:p>
            <w:r>
              <w:t>Mesleki ilgi alanlarını tanır.</w:t>
            </w:r>
          </w:p>
        </w:tc>
        <w:tc>
          <w:tcPr>
            <w:tcW w:type="dxa" w:w="1728"/>
          </w:tcPr>
          <w:p>
            <w:r>
              <w:t>İlgi Envanteri ve Yorumlama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  <w:tr>
        <w:tc>
          <w:tcPr>
            <w:tcW w:type="dxa" w:w="1728"/>
          </w:tcPr>
          <w:p>
            <w:r>
              <w:t>Mart</w:t>
            </w:r>
          </w:p>
        </w:tc>
        <w:tc>
          <w:tcPr>
            <w:tcW w:type="dxa" w:w="1728"/>
          </w:tcPr>
          <w:p>
            <w:r>
              <w:t>Tekrar stratejileri oluşturur.</w:t>
            </w:r>
          </w:p>
        </w:tc>
        <w:tc>
          <w:tcPr>
            <w:tcW w:type="dxa" w:w="1728"/>
          </w:tcPr>
          <w:p>
            <w:r>
              <w:t>Deneme Sınavı Analizi – SWOT Çalışması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Nisan</w:t>
            </w:r>
          </w:p>
        </w:tc>
        <w:tc>
          <w:tcPr>
            <w:tcW w:type="dxa" w:w="1728"/>
          </w:tcPr>
          <w:p>
            <w:r>
              <w:t>Tercih süreci öncesi araştırma yapar.</w:t>
            </w:r>
          </w:p>
        </w:tc>
        <w:tc>
          <w:tcPr>
            <w:tcW w:type="dxa" w:w="1728"/>
          </w:tcPr>
          <w:p>
            <w:r>
              <w:t>Üniversiteleri Tanıyalım – Broşür / Web Taraması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Mayıs</w:t>
            </w:r>
          </w:p>
        </w:tc>
        <w:tc>
          <w:tcPr>
            <w:tcW w:type="dxa" w:w="1728"/>
          </w:tcPr>
          <w:p>
            <w:r>
              <w:t>Tercih rehberliği sürecine katılır.</w:t>
            </w:r>
          </w:p>
        </w:tc>
        <w:tc>
          <w:tcPr>
            <w:tcW w:type="dxa" w:w="1728"/>
          </w:tcPr>
          <w:p>
            <w:r>
              <w:t>Tercih Simülasyonu + Bireysel Görüşmeler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</w:tbl>
    <w:p>
      <w:pPr>
        <w:pStyle w:val="Heading2"/>
      </w:pPr>
      <w:r>
        <w:t>📝 NOTLAR</w:t>
      </w:r>
    </w:p>
    <w:p>
      <w:r>
        <w:t>• Etkinlikler YKS sürecine uygun planlanmıştır. Öğrenci ihtiyaçlarına göre uygulama esnekliği sağlanabilir.</w:t>
        <w:br/>
        <w:t>• Tercih döneminde bireysel danışmanlık hizmeti verilmelidir.</w:t>
        <w:br/>
        <w:t>• Veli iş birliği, başarıyı artıran önemli bir unsurdur.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